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F" w:rsidRDefault="00C94CBF" w:rsidP="00C94CBF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C94CBF" w:rsidRPr="00C94CBF" w:rsidRDefault="00C94CBF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58075" cy="10401300"/>
            <wp:effectExtent l="19050" t="0" r="9525" b="0"/>
            <wp:docPr id="3" name="Рисунок 3" descr="C:\Users\maxa-kali\Downloads\раб 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a-kali\Downloads\раб 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F" w:rsidRPr="00C94CBF" w:rsidRDefault="00C94CBF" w:rsidP="00C94CBF">
      <w:pPr>
        <w:jc w:val="center"/>
        <w:rPr>
          <w:b/>
          <w:sz w:val="28"/>
          <w:szCs w:val="28"/>
          <w:lang w:val="ru-RU"/>
        </w:rPr>
      </w:pPr>
    </w:p>
    <w:p w:rsidR="00C94CBF" w:rsidRPr="00C94CBF" w:rsidRDefault="00C94CBF" w:rsidP="00C94CBF">
      <w:pPr>
        <w:rPr>
          <w:lang w:val="ru-RU"/>
        </w:rPr>
      </w:pPr>
    </w:p>
    <w:tbl>
      <w:tblPr>
        <w:tblW w:w="5000" w:type="pct"/>
        <w:shd w:val="clear" w:color="auto" w:fill="CFEB94"/>
        <w:tblCellMar>
          <w:left w:w="0" w:type="dxa"/>
          <w:right w:w="0" w:type="dxa"/>
        </w:tblCellMar>
        <w:tblLook w:val="0000"/>
      </w:tblPr>
      <w:tblGrid>
        <w:gridCol w:w="502"/>
        <w:gridCol w:w="2757"/>
        <w:gridCol w:w="1886"/>
        <w:gridCol w:w="1463"/>
        <w:gridCol w:w="2840"/>
        <w:gridCol w:w="100"/>
        <w:gridCol w:w="1848"/>
      </w:tblGrid>
      <w:tr w:rsidR="00C94CBF" w:rsidTr="00C94CBF">
        <w:trPr>
          <w:trHeight w:val="1492"/>
        </w:trPr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5</w:t>
            </w:r>
            <w:r>
              <w:rPr>
                <w:rFonts w:cs="Arial"/>
                <w:color w:val="19270C"/>
              </w:rPr>
              <w:t>.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Проведение консультаций с педагогами по вопросам введения ФГОС ДО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Поэтапно, весь учебный год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Ст. воспитатель</w:t>
            </w:r>
          </w:p>
        </w:tc>
        <w:tc>
          <w:tcPr>
            <w:tcW w:w="12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Протоколы</w:t>
            </w:r>
          </w:p>
        </w:tc>
      </w:tr>
      <w:tr w:rsidR="00C94CBF" w:rsidTr="00C94CBF">
        <w:trPr>
          <w:trHeight w:val="1492"/>
        </w:trPr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6.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Привлечение Совета родительской общественности к обсуждению и реализации ФГОС ДО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2014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Повышение компетентности родителей в нормативных документах системы образования и совершенствование социального партнёрства</w:t>
            </w:r>
          </w:p>
        </w:tc>
        <w:tc>
          <w:tcPr>
            <w:tcW w:w="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Протоколы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7.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Организация работы по разработке образовательной программы в соответствии с примерными образовательными программами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Поэтапно</w:t>
            </w:r>
            <w:r>
              <w:rPr>
                <w:rFonts w:cs="Arial"/>
                <w:color w:val="19270C"/>
              </w:rPr>
              <w:t>, с учетом утверждения</w:t>
            </w:r>
            <w:r w:rsidRPr="00130EA4">
              <w:rPr>
                <w:rFonts w:cs="Arial"/>
                <w:color w:val="19270C"/>
              </w:rPr>
              <w:t xml:space="preserve"> примерны</w:t>
            </w:r>
            <w:r>
              <w:rPr>
                <w:rFonts w:cs="Arial"/>
                <w:color w:val="19270C"/>
              </w:rPr>
              <w:t xml:space="preserve">х </w:t>
            </w:r>
            <w:r w:rsidRPr="00130EA4">
              <w:rPr>
                <w:rFonts w:cs="Arial"/>
                <w:color w:val="19270C"/>
              </w:rPr>
              <w:t>образовательны</w:t>
            </w:r>
            <w:r>
              <w:rPr>
                <w:rFonts w:cs="Arial"/>
                <w:color w:val="19270C"/>
              </w:rPr>
              <w:t xml:space="preserve">х программ 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 xml:space="preserve">Создание образовательной программы образовательной организации </w:t>
            </w:r>
          </w:p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Наличие программно-методического обеспечения</w:t>
            </w:r>
          </w:p>
        </w:tc>
        <w:tc>
          <w:tcPr>
            <w:tcW w:w="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Программа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10.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Разработка критериев оценки результатов освоения образовательной программы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Весь учебный год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Ст. воспитатель</w:t>
            </w:r>
          </w:p>
        </w:tc>
        <w:tc>
          <w:tcPr>
            <w:tcW w:w="128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Использование методических разработок</w:t>
            </w:r>
          </w:p>
        </w:tc>
        <w:tc>
          <w:tcPr>
            <w:tcW w:w="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>
              <w:rPr>
                <w:rFonts w:cs="Arial"/>
                <w:color w:val="19270C"/>
              </w:rPr>
              <w:t>Перечень критериев</w:t>
            </w:r>
          </w:p>
        </w:tc>
      </w:tr>
      <w:tr w:rsidR="00C94CBF" w:rsidTr="00C94CBF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b/>
                <w:bCs/>
                <w:color w:val="19270C"/>
              </w:rPr>
              <w:t xml:space="preserve">2. Кадровое обеспечение внедрения ФГОС 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1</w:t>
            </w:r>
          </w:p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Создание условий для прохождения курсов повышения квалификации педагогов по вопросам перехода на ФГОС ДО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2014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План повышения квалификации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2014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Ликвидация затруднений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Протокол педагогического совета</w:t>
            </w:r>
          </w:p>
        </w:tc>
      </w:tr>
      <w:tr w:rsidR="00C94CBF" w:rsidRPr="00C94CBF" w:rsidTr="00C94CBF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b/>
                <w:bCs/>
                <w:color w:val="19270C"/>
              </w:rPr>
              <w:t>3. Создание материально-технического обеспечения внедрения ФГОС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lastRenderedPageBreak/>
              <w:t>1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Обеспечение обновления образовательной организации в соответствии с требованиями ФГОС к минимальной оснащенности учебного процесса.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Поэтапно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Определение необходимых изменений в оснащенности с учетом требований ФГОС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Информационная справка</w:t>
            </w:r>
          </w:p>
        </w:tc>
      </w:tr>
      <w:tr w:rsid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Обеспечение соответствия материально-технической базы реализации образовательной программы действующим санитарным и противопожарным нормам, нормам охраны труда работников.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Весь период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Приведение в соответствие материально-технической базы реализации образовательной программы с требованиями ФГОС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Информационная справка</w:t>
            </w:r>
          </w:p>
        </w:tc>
      </w:tr>
      <w:tr w:rsidR="00C94CBF" w:rsidRP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3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Обеспечение образовательной организации печатными образовательными ресурсами и доступа педагогическим работникам в рамках перехода на ФГОС, к электронным образовательным ресурсам в сети Интернет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Весь период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Ст. воспитатель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Оснащенность методического кабинета необходимыми УМК, учебными, справочными пособиями, художественной литературой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Наличие странички на сайте образовательной организации: «ФГОС»</w:t>
            </w:r>
          </w:p>
        </w:tc>
      </w:tr>
      <w:tr w:rsidR="00C94CBF" w:rsidRPr="00C94CBF" w:rsidTr="00C94CBF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b/>
                <w:bCs/>
                <w:color w:val="19270C"/>
              </w:rPr>
              <w:t>4. Создание организационно-информационного обеспечения внедрения ФГОС ДО</w:t>
            </w:r>
          </w:p>
        </w:tc>
      </w:tr>
      <w:tr w:rsidR="00C94CBF" w:rsidRPr="00C94CBF" w:rsidTr="00C94CBF"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Размещение на сайте образовательной организации информации о введении ФГОС</w:t>
            </w:r>
          </w:p>
        </w:tc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2014</w:t>
            </w:r>
          </w:p>
        </w:tc>
        <w:tc>
          <w:tcPr>
            <w:tcW w:w="6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Наличие странички на сайте образовательной организации «ФГОС»</w:t>
            </w:r>
          </w:p>
        </w:tc>
      </w:tr>
      <w:tr w:rsidR="00C94CBF" w:rsidRPr="00C94CBF" w:rsidTr="00C94CBF"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 xml:space="preserve">Обеспечение публичной отчетности образовательной организации о ходе и результатах введения ФГОС (Включение в публичный доклад заведующего образовательной организации раздела, отражающего ход </w:t>
            </w:r>
            <w:r w:rsidRPr="00130EA4">
              <w:rPr>
                <w:rFonts w:cs="Arial"/>
                <w:color w:val="19270C"/>
              </w:rPr>
              <w:lastRenderedPageBreak/>
              <w:t>введения ФГОС).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lastRenderedPageBreak/>
              <w:t>2014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 xml:space="preserve">Заведующий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Размещение публичного отчета на сайте образовательной организации</w:t>
            </w:r>
          </w:p>
        </w:tc>
      </w:tr>
      <w:tr w:rsidR="00C94CBF" w:rsidRPr="00C94CBF" w:rsidTr="00C94CBF"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center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lastRenderedPageBreak/>
              <w:t>3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Информирование родительской общественности о введении и порядке перехода образовательной организации на новые ФГОС ДО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Весь период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Заведующий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Обеспечение условий открытости в реализации ФГОС ДО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BF" w:rsidRPr="00130EA4" w:rsidRDefault="00C94CBF" w:rsidP="00A1215D">
            <w:pPr>
              <w:pStyle w:val="a4"/>
              <w:spacing w:before="180" w:beforeAutospacing="0" w:after="180" w:afterAutospacing="0"/>
              <w:jc w:val="both"/>
              <w:rPr>
                <w:rFonts w:cs="Arial"/>
                <w:color w:val="19270C"/>
              </w:rPr>
            </w:pPr>
            <w:r w:rsidRPr="00130EA4">
              <w:rPr>
                <w:rFonts w:cs="Arial"/>
                <w:color w:val="19270C"/>
              </w:rPr>
              <w:t>Информация на сайте образовательной организации Публикации</w:t>
            </w:r>
          </w:p>
        </w:tc>
      </w:tr>
    </w:tbl>
    <w:p w:rsidR="00C94CBF" w:rsidRPr="00C94CBF" w:rsidRDefault="00C94CBF" w:rsidP="00C94CBF">
      <w:pPr>
        <w:rPr>
          <w:lang w:val="ru-RU"/>
        </w:rPr>
      </w:pPr>
    </w:p>
    <w:p w:rsidR="009D00D4" w:rsidRPr="00C94CBF" w:rsidRDefault="009D00D4">
      <w:pPr>
        <w:rPr>
          <w:sz w:val="2"/>
          <w:szCs w:val="2"/>
          <w:lang w:val="ru-RU"/>
        </w:rPr>
      </w:pPr>
    </w:p>
    <w:sectPr w:rsidR="009D00D4" w:rsidRPr="00C94CBF" w:rsidSect="00C94CBF">
      <w:pgSz w:w="11900" w:h="16840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83" w:rsidRDefault="00C33483" w:rsidP="009D00D4">
      <w:r>
        <w:separator/>
      </w:r>
    </w:p>
  </w:endnote>
  <w:endnote w:type="continuationSeparator" w:id="1">
    <w:p w:rsidR="00C33483" w:rsidRDefault="00C33483" w:rsidP="009D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83" w:rsidRDefault="00C33483"/>
  </w:footnote>
  <w:footnote w:type="continuationSeparator" w:id="1">
    <w:p w:rsidR="00C33483" w:rsidRDefault="00C334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00D4"/>
    <w:rsid w:val="009D00D4"/>
    <w:rsid w:val="00C33483"/>
    <w:rsid w:val="00C9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0D4"/>
    <w:rPr>
      <w:color w:val="0066CC"/>
      <w:u w:val="single"/>
    </w:rPr>
  </w:style>
  <w:style w:type="paragraph" w:styleId="a4">
    <w:name w:val="Normal (Web)"/>
    <w:basedOn w:val="a"/>
    <w:rsid w:val="00C94C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maxa-kali</cp:lastModifiedBy>
  <cp:revision>2</cp:revision>
  <dcterms:created xsi:type="dcterms:W3CDTF">2017-12-12T15:21:00Z</dcterms:created>
  <dcterms:modified xsi:type="dcterms:W3CDTF">2017-12-12T15:23:00Z</dcterms:modified>
</cp:coreProperties>
</file>